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 МЕНЕ КВАРТИРЫ В ДОМЕ
</w:t>
      </w:r>
    </w:p>
    <w:p>
      <w:r>
        <w:t xml:space="preserve">ГОСУДАРСТВЕННОГО И ОБЩЕСТВЕННОГО
</w:t>
      </w:r>
    </w:p>
    <w:p>
      <w:r>
        <w:t xml:space="preserve">ЖИЛИЩНОГО ФОНДА НА ЖИЛОЙ ДОМ
</w:t>
      </w:r>
    </w:p>
    <w:p>
      <w:r>
        <w:t xml:space="preserve">ДОГОВОР
</w:t>
      </w:r>
    </w:p>
    <w:p>
      <w:r>
        <w:t xml:space="preserve">Город Ташкент,  второго  ноября  тысяча девятьсот  девяностого
</w:t>
      </w:r>
    </w:p>
    <w:p>
      <w:r>
        <w:t xml:space="preserve">года.
</w:t>
      </w:r>
    </w:p>
    <w:p>
      <w:r>
        <w:t xml:space="preserve">Мы, Литвинова  Ирина  Ивановна,  проживающая  в  г.  Ташкенте,
</w:t>
      </w:r>
    </w:p>
    <w:p>
      <w:r>
        <w:t xml:space="preserve">Шелковичная ул.,  д. 7,  кв. 9,  и Мынгбаева  Бибиражаб Агзамовна,
</w:t>
      </w:r>
    </w:p>
    <w:p>
      <w:r>
        <w:t xml:space="preserve">проживающая  в  г.  Янгиюле,  Советская  ул.,   д.  17,  заключили
</w:t>
      </w:r>
    </w:p>
    <w:p>
      <w:r>
        <w:t xml:space="preserve">настоящий договор о нижеследующем:
</w:t>
      </w:r>
    </w:p>
    <w:p>
      <w:r>
        <w:t xml:space="preserve">1. Литвинова  И. И.  -  наниматель квартиры  в  доме жилищного
</w:t>
      </w:r>
    </w:p>
    <w:p>
      <w:r>
        <w:t xml:space="preserve">фонда   Чилинзарского   районного   Совета    народных   депутатов
</w:t>
      </w:r>
    </w:p>
    <w:p>
      <w:r>
        <w:t xml:space="preserve">общеполезной площадью  90  (девяносто) кв.  м,  состоящей из  трех
</w:t>
      </w:r>
    </w:p>
    <w:p>
      <w:r>
        <w:t xml:space="preserve">комнат жилой площадью 68 кв. м, кухни, ванной и туалетной комнаты,
</w:t>
      </w:r>
    </w:p>
    <w:p>
      <w:r>
        <w:t xml:space="preserve">находящейся по адресу: г.  Ташкент, Шелковичная ул., д.  7, кв. 9,
</w:t>
      </w:r>
    </w:p>
    <w:p>
      <w:r>
        <w:t xml:space="preserve">меняет указанную  квартиру на  принадлежащий Мынгбаевой  Б.  А. по
</w:t>
      </w:r>
    </w:p>
    <w:p>
      <w:r>
        <w:t xml:space="preserve">праву собственности жилой дом, находящийся в г. Янгиюле, Советская
</w:t>
      </w:r>
    </w:p>
    <w:p>
      <w:r>
        <w:t xml:space="preserve">ул., д.  17,  расположенный  на  земельном  участке  размером  600
</w:t>
      </w:r>
    </w:p>
    <w:p>
      <w:r>
        <w:t xml:space="preserve">(шестьсот) кв. м, предоставленном в наследуемое владение.
</w:t>
      </w:r>
    </w:p>
    <w:p>
      <w:r>
        <w:t xml:space="preserve">На  указанном   земельном  участке   расположены:  одноэтажный
</w:t>
      </w:r>
    </w:p>
    <w:p>
      <w:r>
        <w:t xml:space="preserve">кирпичный жилой  дом 92  (девяносто два)  кв.  м, в  том числе  72
</w:t>
      </w:r>
    </w:p>
    <w:p>
      <w:r>
        <w:t xml:space="preserve">(семьдесят два) кв.  м жилой площади,  сарай, гараж,  теплица, что
</w:t>
      </w:r>
    </w:p>
    <w:p>
      <w:r>
        <w:t xml:space="preserve">подтверждается  справкой,  выданной  Янгиюльским   городским  бюро
</w:t>
      </w:r>
    </w:p>
    <w:p>
      <w:r>
        <w:t xml:space="preserve">технической инвентаризации 1 ноября 1990 г. N 229.
</w:t>
      </w:r>
    </w:p>
    <w:p>
      <w:r>
        <w:t xml:space="preserve">2.  Жилой  дом  принадлежит  Мынгбаевой  Б.  А.  на  основании
</w:t>
      </w:r>
    </w:p>
    <w:p>
      <w:r>
        <w:t xml:space="preserve">свидетельства  о  праве   на  наследство,   выданного  Янгиюльской
</w:t>
      </w:r>
    </w:p>
    <w:p>
      <w:r>
        <w:t xml:space="preserve">государственной нотариальной конторой 25 июля 1990 г. по реестру N
</w:t>
      </w:r>
    </w:p>
    <w:p>
      <w:r>
        <w:t xml:space="preserve">3487.
</w:t>
      </w:r>
    </w:p>
    <w:p>
      <w:r>
        <w:t xml:space="preserve">Инвентаризационная  оценка  жилого  дома   составляет  19  500
</w:t>
      </w:r>
    </w:p>
    <w:p>
      <w:r>
        <w:t xml:space="preserve">(девятнадцать тысяч пятьсот) руб.
</w:t>
      </w:r>
    </w:p>
    <w:p>
      <w:r>
        <w:t xml:space="preserve">3. На  основании  данного  договора  обмена  Литвинова  И.  И.
</w:t>
      </w:r>
    </w:p>
    <w:p>
      <w:r>
        <w:t xml:space="preserve">передает Мынгбаевой Б. А. свои права  и обязанности по пользованию
</w:t>
      </w:r>
    </w:p>
    <w:p>
      <w:r>
        <w:t xml:space="preserve">занимаемой  ею  квартиры,  вытекающие  из  договора  найма  жилого
</w:t>
      </w:r>
    </w:p>
    <w:p>
      <w:r>
        <w:t xml:space="preserve">помещения, а  Мынгбаева  Б. А.  с  согласия совместно  проживающих
</w:t>
      </w:r>
    </w:p>
    <w:p>
      <w:r>
        <w:t xml:space="preserve">членов семьи передает принадлежащий ей жилой дом Литвиновой И. И.,
</w:t>
      </w:r>
    </w:p>
    <w:p>
      <w:r>
        <w:t xml:space="preserve">которая приобретает  право  собственности (владения,  пользования,
</w:t>
      </w:r>
    </w:p>
    <w:p>
      <w:r>
        <w:t xml:space="preserve">распоряжения)  на  этот  дом  с  момента  регистрации  договора  в
</w:t>
      </w:r>
    </w:p>
    <w:p>
      <w:r>
        <w:t xml:space="preserve">исполнительном комитете  Янгиюльского  городского Совета  народных
</w:t>
      </w:r>
    </w:p>
    <w:p>
      <w:r>
        <w:t xml:space="preserve">депутатов.
</w:t>
      </w:r>
    </w:p>
    <w:p>
      <w:r>
        <w:t xml:space="preserve">4. Содержание  ст.  139  Жилищного  кодекса  Узбекской  ССР  о
</w:t>
      </w:r>
    </w:p>
    <w:p>
      <w:r>
        <w:t xml:space="preserve">порядке обмена нам нотариусом разъяснено.
</w:t>
      </w:r>
    </w:p>
    <w:p>
      <w:r>
        <w:t xml:space="preserve">5. Обмен произведен  без доплаты  (обмен по  соглашению сторон
</w:t>
      </w:r>
    </w:p>
    <w:p>
      <w:r>
        <w:t xml:space="preserve">может осуществляться и с оплатой - полной либо частичной).
</w:t>
      </w:r>
    </w:p>
    <w:p>
      <w:r>
        <w:t xml:space="preserve">6. Жилой  дом никому  не продан,  не  заложен, в  споре  и под
</w:t>
      </w:r>
    </w:p>
    <w:p>
      <w:r>
        <w:t xml:space="preserve">запрещением (арестом) не состоит.
</w:t>
      </w:r>
    </w:p>
    <w:p>
      <w:r>
        <w:t xml:space="preserve">7. Расходы по заключению договора стороны оплачивают поровну.
</w:t>
      </w:r>
    </w:p>
    <w:p>
      <w:r>
        <w:t xml:space="preserve">8. Настоящий  договор  составлен в  3-х  экземплярах, один  из
</w:t>
      </w:r>
    </w:p>
    <w:p>
      <w:r>
        <w:t xml:space="preserve">которых хранится в Первой Ташкентской государственной нотариальной
</w:t>
      </w:r>
    </w:p>
    <w:p>
      <w:r>
        <w:t xml:space="preserve">конторе, а по экземпляру выдается Литвиновой И. И. и Мынгбаевой Б.
</w:t>
      </w:r>
    </w:p>
    <w:p>
      <w:r>
        <w:t xml:space="preserve">А.
</w:t>
      </w:r>
    </w:p>
    <w:p>
      <w:r>
        <w:t xml:space="preserve">Подписи сторон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В соответствии с Указом Президиума Верховного Совета Узбекской
</w:t>
      </w:r>
    </w:p>
    <w:p>
      <w:r>
        <w:t xml:space="preserve">ССР от 21 декабря 1989  г. в Жилищный кодекс  республики (ст. 139)
</w:t>
      </w:r>
    </w:p>
    <w:p>
      <w:r>
        <w:t xml:space="preserve">внесено дополнение,  согласно  которому  собственнику жилого  дома
</w:t>
      </w:r>
    </w:p>
    <w:p>
      <w:r>
        <w:t xml:space="preserve">предоставлено право с согласия совместно проживающих  с ним членов
</w:t>
      </w:r>
    </w:p>
    <w:p>
      <w:r>
        <w:t xml:space="preserve">его семьи обменять принадлежащий ему дом на другое жилое помещение
</w:t>
      </w:r>
    </w:p>
    <w:p>
      <w:r>
        <w:t xml:space="preserve">в  домах  местного  Совета   народных  депутатов,  государственных
</w:t>
      </w:r>
    </w:p>
    <w:p>
      <w:r>
        <w:t xml:space="preserve">кооперативных и общественных организаций.
</w:t>
      </w:r>
    </w:p>
    <w:p>
      <w:r>
        <w:t xml:space="preserve">Аналогичные   нормы   приняты   в   Казахской   и   Грузинской
</w:t>
      </w:r>
    </w:p>
    <w:p>
      <w:r>
        <w:t xml:space="preserve">республиках.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2023-10-10T09:38:30.739Z</dcterms:created>
  <dcterms:modified xsi:type="dcterms:W3CDTF">2023-10-10T09:38:30.739Z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